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C7CD" w14:textId="2E8A0505" w:rsidR="00891B48" w:rsidRPr="00891B48" w:rsidRDefault="00891B48" w:rsidP="00891B48">
      <w:pPr>
        <w:jc w:val="both"/>
      </w:pPr>
    </w:p>
    <w:p w14:paraId="4D89A81D" w14:textId="1CCEE62F" w:rsidR="00891B48" w:rsidRPr="00891B48" w:rsidRDefault="00891B48" w:rsidP="00891B48">
      <w:pPr>
        <w:jc w:val="both"/>
        <w:rPr>
          <w:b/>
          <w:bCs/>
        </w:rPr>
      </w:pPr>
      <w:r w:rsidRPr="00891B48">
        <w:rPr>
          <w:b/>
          <w:bCs/>
        </w:rPr>
        <w:t>CAPÍTULO I: FORMULACIÓN DEL PROBLEMA DE INVESTIGACIÓN</w:t>
      </w:r>
    </w:p>
    <w:p w14:paraId="3503338F" w14:textId="77777777" w:rsidR="00891B48" w:rsidRPr="00891B48" w:rsidRDefault="00891B48" w:rsidP="00891B48">
      <w:pPr>
        <w:jc w:val="both"/>
        <w:rPr>
          <w:b/>
          <w:bCs/>
        </w:rPr>
      </w:pPr>
      <w:r w:rsidRPr="00891B48">
        <w:rPr>
          <w:b/>
          <w:bCs/>
        </w:rPr>
        <w:t>1.1. Contextualización del problema</w:t>
      </w:r>
    </w:p>
    <w:p w14:paraId="56DDB250" w14:textId="77777777" w:rsidR="00891B48" w:rsidRPr="00891B48" w:rsidRDefault="00891B48" w:rsidP="00891B48">
      <w:pPr>
        <w:jc w:val="both"/>
      </w:pPr>
      <w:r w:rsidRPr="00891B48">
        <w:t>Las enfermedades crónicas no transmisibles (ECNT), especialmente la diabetes mellitus tipo 2 (DM2) y la hipertensión arterial (HTA), se han posicionado como las principales causas de morbilidad y mortalidad en Colombia y el mundo. Su aparición progresiva, asintomática en sus fases iniciales y su carácter irreversible, las convierten en condiciones que demandan atención no solo biomédica sino también social y cultural. En el contexto de Cali, estas patologías afectan a poblaciones cada vez más jóvenes, y su comprensión debe abordarse desde una perspectiva sociológica que relacione los estilos de vida, la trayectoria vital, la clase social y los procesos de socialización como factores que inciden en la vivencia del proceso salud-enfermedad.</w:t>
      </w:r>
    </w:p>
    <w:p w14:paraId="120E9E34" w14:textId="1A12F7CC" w:rsidR="00891B48" w:rsidRPr="00891B48" w:rsidRDefault="00891B48" w:rsidP="00891B48">
      <w:pPr>
        <w:jc w:val="both"/>
      </w:pPr>
    </w:p>
    <w:p w14:paraId="55D7DD06" w14:textId="77777777" w:rsidR="00891B48" w:rsidRPr="00891B48" w:rsidRDefault="00891B48" w:rsidP="00891B48">
      <w:pPr>
        <w:jc w:val="both"/>
        <w:rPr>
          <w:b/>
          <w:bCs/>
        </w:rPr>
      </w:pPr>
      <w:r w:rsidRPr="00891B48">
        <w:rPr>
          <w:b/>
          <w:bCs/>
        </w:rPr>
        <w:t>1.2. Planteamiento del problema</w:t>
      </w:r>
    </w:p>
    <w:p w14:paraId="5547087E" w14:textId="77777777" w:rsidR="00891B48" w:rsidRPr="00891B48" w:rsidRDefault="00891B48" w:rsidP="00891B48">
      <w:pPr>
        <w:jc w:val="both"/>
      </w:pPr>
      <w:r w:rsidRPr="00891B48">
        <w:t>La aparición y vivencia de las ECNT no puede entenderse únicamente desde el paradigma biomédico. Existe una desconexión entre las prescripciones clínicas y las prácticas cotidianas de los pacientes. La trayectoria de vida, los vínculos familiares, las condiciones estructurales y las representaciones sociales sobre la salud son elementos determinantes para comprender cómo las personas diagnosticadas con DM2 y/o HTA adoptan (o no) hábitos saludables. Se requiere entonces una mirada sociológica que reconozca las configuraciones sociales de los sujetos como condicionantes de su experiencia de enfermar.</w:t>
      </w:r>
    </w:p>
    <w:p w14:paraId="211DB765" w14:textId="64B91D5B" w:rsidR="00891B48" w:rsidRPr="00891B48" w:rsidRDefault="00891B48" w:rsidP="00891B48">
      <w:pPr>
        <w:jc w:val="both"/>
      </w:pPr>
    </w:p>
    <w:p w14:paraId="0C116D92" w14:textId="77777777" w:rsidR="00891B48" w:rsidRPr="00891B48" w:rsidRDefault="00891B48" w:rsidP="00891B48">
      <w:pPr>
        <w:jc w:val="both"/>
        <w:rPr>
          <w:b/>
          <w:bCs/>
        </w:rPr>
      </w:pPr>
      <w:r w:rsidRPr="00891B48">
        <w:rPr>
          <w:b/>
          <w:bCs/>
        </w:rPr>
        <w:t>1.3. Preguntas de investigación</w:t>
      </w:r>
    </w:p>
    <w:p w14:paraId="13A51F48" w14:textId="77777777" w:rsidR="00891B48" w:rsidRPr="00891B48" w:rsidRDefault="00891B48" w:rsidP="00891B48">
      <w:pPr>
        <w:jc w:val="both"/>
      </w:pPr>
      <w:r w:rsidRPr="00891B48">
        <w:rPr>
          <w:b/>
          <w:bCs/>
        </w:rPr>
        <w:t>Pregunta principal:</w:t>
      </w:r>
    </w:p>
    <w:p w14:paraId="40ADCB32" w14:textId="77777777" w:rsidR="00891B48" w:rsidRPr="00891B48" w:rsidRDefault="00891B48" w:rsidP="00891B48">
      <w:pPr>
        <w:numPr>
          <w:ilvl w:val="0"/>
          <w:numId w:val="1"/>
        </w:numPr>
        <w:jc w:val="both"/>
      </w:pPr>
      <w:r w:rsidRPr="00891B48">
        <w:t>¿Qué representaciones y prácticas en torno a la salud y la enfermedad poseen las personas diagnosticadas con DM2 y/o HTA en la ciudad de Cali, y cómo se relacionan con sus trayectorias de vida?</w:t>
      </w:r>
    </w:p>
    <w:p w14:paraId="66592649" w14:textId="77777777" w:rsidR="00891B48" w:rsidRPr="00891B48" w:rsidRDefault="00891B48" w:rsidP="00891B48">
      <w:pPr>
        <w:jc w:val="both"/>
      </w:pPr>
      <w:r w:rsidRPr="00891B48">
        <w:rPr>
          <w:b/>
          <w:bCs/>
        </w:rPr>
        <w:t>Preguntas auxiliares:</w:t>
      </w:r>
    </w:p>
    <w:p w14:paraId="051EB8A8" w14:textId="77777777" w:rsidR="00891B48" w:rsidRPr="00891B48" w:rsidRDefault="00891B48" w:rsidP="00891B48">
      <w:pPr>
        <w:numPr>
          <w:ilvl w:val="0"/>
          <w:numId w:val="2"/>
        </w:numPr>
        <w:jc w:val="both"/>
      </w:pPr>
      <w:r w:rsidRPr="00891B48">
        <w:t>¿Qué papel juegan las condiciones económicas, la educación, el acceso y uso de servicios de salud y el empleo en la aparición de las patologías?</w:t>
      </w:r>
    </w:p>
    <w:p w14:paraId="069EBB5C" w14:textId="77777777" w:rsidR="00891B48" w:rsidRPr="00891B48" w:rsidRDefault="00891B48" w:rsidP="00891B48">
      <w:pPr>
        <w:numPr>
          <w:ilvl w:val="0"/>
          <w:numId w:val="2"/>
        </w:numPr>
        <w:jc w:val="both"/>
      </w:pPr>
      <w:r w:rsidRPr="00891B48">
        <w:t>¿Qué relación existe entre los significados de salud-enfermedad y el proceso terapéutico?</w:t>
      </w:r>
    </w:p>
    <w:p w14:paraId="12865FFD" w14:textId="77777777" w:rsidR="00891B48" w:rsidRPr="00891B48" w:rsidRDefault="00891B48" w:rsidP="00891B48">
      <w:pPr>
        <w:numPr>
          <w:ilvl w:val="0"/>
          <w:numId w:val="2"/>
        </w:numPr>
        <w:jc w:val="both"/>
      </w:pPr>
      <w:r w:rsidRPr="00891B48">
        <w:t>¿Cómo se construyen los estilos de vida de los sujetos a partir de sus experiencias familiares y sociales?</w:t>
      </w:r>
    </w:p>
    <w:p w14:paraId="481D1CCA" w14:textId="77777777" w:rsidR="00891B48" w:rsidRPr="00891B48" w:rsidRDefault="00891B48" w:rsidP="00891B48">
      <w:pPr>
        <w:numPr>
          <w:ilvl w:val="0"/>
          <w:numId w:val="2"/>
        </w:numPr>
        <w:jc w:val="both"/>
      </w:pPr>
      <w:r w:rsidRPr="00891B48">
        <w:t xml:space="preserve">¿Cuáles son los procesos de socialización que favorecen o dificultan la apropiación de prácticas </w:t>
      </w:r>
      <w:proofErr w:type="gramStart"/>
      <w:r w:rsidRPr="00891B48">
        <w:t>saludables?.</w:t>
      </w:r>
      <w:proofErr w:type="gramEnd"/>
    </w:p>
    <w:p w14:paraId="1FE64DD9" w14:textId="7FEF4ABB" w:rsidR="00891B48" w:rsidRDefault="00891B48" w:rsidP="00891B48">
      <w:pPr>
        <w:jc w:val="both"/>
      </w:pPr>
    </w:p>
    <w:p w14:paraId="480D96A9" w14:textId="77777777" w:rsidR="00891B48" w:rsidRPr="00891B48" w:rsidRDefault="00891B48" w:rsidP="00891B48">
      <w:pPr>
        <w:jc w:val="both"/>
      </w:pPr>
    </w:p>
    <w:p w14:paraId="614536DA" w14:textId="77777777" w:rsidR="00891B48" w:rsidRPr="00891B48" w:rsidRDefault="00891B48" w:rsidP="00891B48">
      <w:pPr>
        <w:jc w:val="both"/>
        <w:rPr>
          <w:b/>
          <w:bCs/>
        </w:rPr>
      </w:pPr>
      <w:r w:rsidRPr="00891B48">
        <w:rPr>
          <w:b/>
          <w:bCs/>
        </w:rPr>
        <w:lastRenderedPageBreak/>
        <w:t>1.4. Objetivos de la investigación</w:t>
      </w:r>
    </w:p>
    <w:p w14:paraId="37562BCD" w14:textId="77777777" w:rsidR="00891B48" w:rsidRPr="00891B48" w:rsidRDefault="00891B48" w:rsidP="00891B48">
      <w:pPr>
        <w:jc w:val="both"/>
      </w:pPr>
      <w:r w:rsidRPr="00891B48">
        <w:rPr>
          <w:b/>
          <w:bCs/>
        </w:rPr>
        <w:t>Objetivo general:</w:t>
      </w:r>
    </w:p>
    <w:p w14:paraId="7FDB32CF" w14:textId="77777777" w:rsidR="00891B48" w:rsidRPr="00891B48" w:rsidRDefault="00891B48" w:rsidP="00891B48">
      <w:pPr>
        <w:numPr>
          <w:ilvl w:val="0"/>
          <w:numId w:val="3"/>
        </w:numPr>
        <w:jc w:val="both"/>
      </w:pPr>
      <w:r w:rsidRPr="00891B48">
        <w:t>Comprender cómo se configuran las representaciones sociales y prácticas asociadas al proceso salud-enfermedad en personas diagnosticadas con DM2 y/o HTA en la ciudad de Cali, a partir de sus trayectorias de vida, su experiencia familiar y las condiciones sociales que las rodean.</w:t>
      </w:r>
    </w:p>
    <w:p w14:paraId="17391927" w14:textId="77777777" w:rsidR="00891B48" w:rsidRPr="00891B48" w:rsidRDefault="00891B48" w:rsidP="00891B48">
      <w:pPr>
        <w:jc w:val="both"/>
      </w:pPr>
      <w:r w:rsidRPr="00891B48">
        <w:rPr>
          <w:b/>
          <w:bCs/>
        </w:rPr>
        <w:t>Objetivos específicos:</w:t>
      </w:r>
    </w:p>
    <w:p w14:paraId="04869AA7" w14:textId="77777777" w:rsidR="00891B48" w:rsidRPr="00891B48" w:rsidRDefault="00891B48" w:rsidP="00891B48">
      <w:pPr>
        <w:numPr>
          <w:ilvl w:val="0"/>
          <w:numId w:val="4"/>
        </w:numPr>
        <w:jc w:val="both"/>
      </w:pPr>
      <w:r w:rsidRPr="00891B48">
        <w:t>Analizar los estilos de vida adoptados por los sujetos antes y después del diagnóstico.</w:t>
      </w:r>
    </w:p>
    <w:p w14:paraId="3AE7B5F6" w14:textId="77777777" w:rsidR="00891B48" w:rsidRPr="00891B48" w:rsidRDefault="00891B48" w:rsidP="00891B48">
      <w:pPr>
        <w:numPr>
          <w:ilvl w:val="0"/>
          <w:numId w:val="4"/>
        </w:numPr>
        <w:jc w:val="both"/>
      </w:pPr>
      <w:r w:rsidRPr="00891B48">
        <w:t>Identificar los significados que los pacientes atribuyen a su enfermedad y al tratamiento recibido.</w:t>
      </w:r>
    </w:p>
    <w:p w14:paraId="663C682B" w14:textId="77777777" w:rsidR="00891B48" w:rsidRPr="00891B48" w:rsidRDefault="00891B48" w:rsidP="00891B48">
      <w:pPr>
        <w:numPr>
          <w:ilvl w:val="0"/>
          <w:numId w:val="4"/>
        </w:numPr>
        <w:jc w:val="both"/>
      </w:pPr>
      <w:r w:rsidRPr="00891B48">
        <w:t>Caracterizar la influencia de la clase social, la edad y el género en la experiencia de enfermar.</w:t>
      </w:r>
    </w:p>
    <w:p w14:paraId="3675369A" w14:textId="77777777" w:rsidR="00891B48" w:rsidRPr="00891B48" w:rsidRDefault="00891B48" w:rsidP="00891B48">
      <w:pPr>
        <w:numPr>
          <w:ilvl w:val="0"/>
          <w:numId w:val="4"/>
        </w:numPr>
        <w:jc w:val="both"/>
      </w:pPr>
      <w:r w:rsidRPr="00891B48">
        <w:t>Examinar los procesos de socialización familiar y su relación con la apropiación de prácticas saludables.</w:t>
      </w:r>
    </w:p>
    <w:p w14:paraId="49BC8AE3" w14:textId="77777777" w:rsidR="00891B48" w:rsidRPr="00891B48" w:rsidRDefault="00891B48" w:rsidP="00891B48">
      <w:pPr>
        <w:numPr>
          <w:ilvl w:val="0"/>
          <w:numId w:val="4"/>
        </w:numPr>
        <w:jc w:val="both"/>
      </w:pPr>
      <w:r w:rsidRPr="00891B48">
        <w:t>Reflexionar sobre la adecuación de los programas de salud frente a las condiciones reales de los pacientes.</w:t>
      </w:r>
    </w:p>
    <w:p w14:paraId="6128F13E" w14:textId="4C59BC64" w:rsidR="00891B48" w:rsidRPr="00891B48" w:rsidRDefault="00891B48" w:rsidP="00891B48">
      <w:pPr>
        <w:jc w:val="both"/>
      </w:pPr>
    </w:p>
    <w:p w14:paraId="7ABBBC00" w14:textId="77777777" w:rsidR="00891B48" w:rsidRPr="00891B48" w:rsidRDefault="00891B48" w:rsidP="00891B48">
      <w:pPr>
        <w:jc w:val="both"/>
        <w:rPr>
          <w:b/>
          <w:bCs/>
        </w:rPr>
      </w:pPr>
      <w:r w:rsidRPr="00891B48">
        <w:rPr>
          <w:b/>
          <w:bCs/>
        </w:rPr>
        <w:t>1.5. Hipótesis</w:t>
      </w:r>
    </w:p>
    <w:p w14:paraId="0F283C19" w14:textId="77777777" w:rsidR="00891B48" w:rsidRPr="00891B48" w:rsidRDefault="00891B48" w:rsidP="00891B48">
      <w:pPr>
        <w:jc w:val="both"/>
      </w:pPr>
      <w:r w:rsidRPr="00891B48">
        <w:t>La comprensión del proceso de enfermar está asociada con develar los estilos de vida (comportamientos y prácticas de los sujetos), relacionándolos con las condiciones sociales del contexto donde se desenvuelven.</w:t>
      </w:r>
    </w:p>
    <w:p w14:paraId="1596345F" w14:textId="299D30DB" w:rsidR="00891B48" w:rsidRPr="00891B48" w:rsidRDefault="00891B48" w:rsidP="00891B48">
      <w:pPr>
        <w:jc w:val="both"/>
      </w:pPr>
    </w:p>
    <w:p w14:paraId="3E63D736" w14:textId="77777777" w:rsidR="00891B48" w:rsidRPr="00891B48" w:rsidRDefault="00891B48" w:rsidP="00891B48">
      <w:pPr>
        <w:jc w:val="both"/>
        <w:rPr>
          <w:b/>
          <w:bCs/>
        </w:rPr>
      </w:pPr>
      <w:r w:rsidRPr="00891B48">
        <w:rPr>
          <w:b/>
          <w:bCs/>
        </w:rPr>
        <w:t>1.6. Justificación</w:t>
      </w:r>
    </w:p>
    <w:p w14:paraId="1743FD06" w14:textId="77777777" w:rsidR="00891B48" w:rsidRPr="00891B48" w:rsidRDefault="00891B48" w:rsidP="00891B48">
      <w:pPr>
        <w:jc w:val="both"/>
      </w:pPr>
      <w:r w:rsidRPr="00891B48">
        <w:t>Este estudio se justifica desde la necesidad de incorporar al campo de la salud enfoques que reconozcan el papel activo de los sujetos y la influencia de los determinantes sociales en el proceso salud-enfermedad. Las ECNT, por su carácter prevalente y su alto impacto en la vida de las personas, requieren un análisis que supere la visión reduccionista de la enfermedad y promueva intervenciones más integrales, humanas y situadas. Desde la sociología médica, se pretende visibilizar la voz de los pacientes, reconstruir sus historias y aportar elementos que fortalezcan la comprensión y el abordaje de estas patologías desde políticas públicas y prácticas institucionales más eficaces y sensibles al contexto.</w:t>
      </w:r>
    </w:p>
    <w:p w14:paraId="264E90D2" w14:textId="0E6803F3" w:rsidR="00891B48" w:rsidRPr="00891B48" w:rsidRDefault="00891B48" w:rsidP="00891B48">
      <w:pPr>
        <w:jc w:val="both"/>
      </w:pPr>
    </w:p>
    <w:p w14:paraId="5A95E1AD" w14:textId="77777777" w:rsidR="000635A2" w:rsidRDefault="000635A2" w:rsidP="00891B48">
      <w:pPr>
        <w:jc w:val="both"/>
      </w:pPr>
    </w:p>
    <w:sectPr w:rsidR="000635A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06864"/>
    <w:multiLevelType w:val="multilevel"/>
    <w:tmpl w:val="113E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C7095"/>
    <w:multiLevelType w:val="multilevel"/>
    <w:tmpl w:val="9C5C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771AA"/>
    <w:multiLevelType w:val="multilevel"/>
    <w:tmpl w:val="BB54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9711A"/>
    <w:multiLevelType w:val="multilevel"/>
    <w:tmpl w:val="8CE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959319">
    <w:abstractNumId w:val="3"/>
  </w:num>
  <w:num w:numId="2" w16cid:durableId="295919524">
    <w:abstractNumId w:val="1"/>
  </w:num>
  <w:num w:numId="3" w16cid:durableId="167719953">
    <w:abstractNumId w:val="2"/>
  </w:num>
  <w:num w:numId="4" w16cid:durableId="97714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48"/>
    <w:rsid w:val="000635A2"/>
    <w:rsid w:val="00767783"/>
    <w:rsid w:val="0089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FEAB"/>
  <w15:chartTrackingRefBased/>
  <w15:docId w15:val="{EE8273DD-3F5B-479C-9772-01C6D4A3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1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1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1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1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1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1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1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1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1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1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1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1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1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1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1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1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1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1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1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1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1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1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1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1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1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1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1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3401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Alfredo Loaiza Quintero</dc:creator>
  <cp:keywords/>
  <dc:description/>
  <cp:lastModifiedBy>Luis Alfredo Loaiza Quintero</cp:lastModifiedBy>
  <cp:revision>1</cp:revision>
  <dcterms:created xsi:type="dcterms:W3CDTF">2025-07-03T15:24:00Z</dcterms:created>
  <dcterms:modified xsi:type="dcterms:W3CDTF">2025-07-03T15:25:00Z</dcterms:modified>
</cp:coreProperties>
</file>